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953C1" w14:paraId="6AC966D1" w14:textId="77777777">
        <w:trPr>
          <w:trHeight w:val="20"/>
          <w:jc w:val="center"/>
        </w:trPr>
        <w:tc>
          <w:tcPr>
            <w:tcW w:w="1186" w:type="pct"/>
          </w:tcPr>
          <w:p w14:paraId="3172A0A7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8A0408" w14:textId="77777777" w:rsidR="000953C1" w:rsidRDefault="003D7C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74FA912C" w14:textId="77777777">
        <w:trPr>
          <w:trHeight w:val="20"/>
          <w:jc w:val="center"/>
        </w:trPr>
        <w:tc>
          <w:tcPr>
            <w:tcW w:w="1186" w:type="pct"/>
          </w:tcPr>
          <w:p w14:paraId="4B7A5DCE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6D87AC" w14:textId="77777777" w:rsidR="000953C1" w:rsidRDefault="00472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72B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Ms_JERR_157029</w:t>
            </w:r>
          </w:p>
        </w:tc>
      </w:tr>
      <w:tr w:rsidR="000953C1" w14:paraId="0F4DF554" w14:textId="77777777">
        <w:trPr>
          <w:trHeight w:val="20"/>
          <w:jc w:val="center"/>
        </w:trPr>
        <w:tc>
          <w:tcPr>
            <w:tcW w:w="1186" w:type="pct"/>
          </w:tcPr>
          <w:p w14:paraId="4BA02DF5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0FFC46" w14:textId="77777777" w:rsidR="000953C1" w:rsidRDefault="00472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72BE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Bandwidth Maximization Call Admission Control Scheme for Real-Time Application in 3GPP LTE Networks</w:t>
            </w:r>
          </w:p>
        </w:tc>
      </w:tr>
      <w:tr w:rsidR="000953C1" w14:paraId="35E65CF5" w14:textId="77777777">
        <w:trPr>
          <w:trHeight w:val="20"/>
          <w:jc w:val="center"/>
        </w:trPr>
        <w:tc>
          <w:tcPr>
            <w:tcW w:w="1186" w:type="pct"/>
          </w:tcPr>
          <w:p w14:paraId="3CC96092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8A9EB4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4F714D1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890456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16EB48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4D1A72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FC79D5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953C1" w14:paraId="78424A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DAA1F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F8371E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B61645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811CF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62B1EE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3ECD2A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E5185D2" w14:textId="51D566D5" w:rsidR="000953C1" w:rsidRDefault="004E4A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Manuscript especially for manage the bandwidth management on LTE Networks</w:t>
            </w:r>
          </w:p>
        </w:tc>
        <w:tc>
          <w:tcPr>
            <w:tcW w:w="1367" w:type="pct"/>
          </w:tcPr>
          <w:p w14:paraId="7887A0A7" w14:textId="48C08010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</w:tbl>
    <w:p w14:paraId="3F4E5878" w14:textId="77777777" w:rsidR="000953C1" w:rsidRDefault="000953C1">
      <w:pPr>
        <w:rPr>
          <w:sz w:val="22"/>
          <w:szCs w:val="20"/>
          <w:lang w:val="en-GB"/>
        </w:rPr>
      </w:pPr>
    </w:p>
    <w:p w14:paraId="3BA4BC6D" w14:textId="77777777" w:rsidR="000953C1" w:rsidRDefault="000953C1">
      <w:pPr>
        <w:rPr>
          <w:sz w:val="22"/>
          <w:szCs w:val="20"/>
          <w:lang w:val="en-GB"/>
        </w:rPr>
      </w:pPr>
    </w:p>
    <w:p w14:paraId="39DD6A5B" w14:textId="77777777" w:rsidR="000953C1" w:rsidRDefault="000953C1">
      <w:pPr>
        <w:rPr>
          <w:sz w:val="22"/>
          <w:szCs w:val="20"/>
          <w:lang w:val="en-GB"/>
        </w:rPr>
      </w:pPr>
    </w:p>
    <w:p w14:paraId="7E45E6D8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AB5D8BD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953C1" w14:paraId="0CC0432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48B6A3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99334E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F604EEA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2389F2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DDB27F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157ED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0BE20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AA34D" w14:textId="02D6E20F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D77400" w14:textId="7299C539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668D34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1E66D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F5B78A1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F9986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165D8" w14:textId="3FBDC7AF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4D0A34" w14:textId="16B7B6C1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have been improved in the revised version of the manuscript</w:t>
            </w:r>
          </w:p>
        </w:tc>
      </w:tr>
      <w:tr w:rsidR="000953C1" w14:paraId="58C9BB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2D64A5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7ADEF1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78497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3661CF" w14:textId="60AFF3A2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530A95" w14:textId="2F36CD00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40242D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89233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7D988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33E3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D5D0F" w14:textId="59226E82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08013C" w14:textId="044A9226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02B48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4AFD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39DACA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B4682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CBBE0" w14:textId="18F65735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604144" w14:textId="51DD96E2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5C4ECB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73F7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69AA32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207BB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F4E61" w14:textId="3D7C47E6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8E909E" w14:textId="2B4914FE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705401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C5B9F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783C3CB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B2534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CF094A" w14:textId="63DF0C82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A44E13" w14:textId="33057A53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FA4E3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7BE9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B7A244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8C467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351A6" w14:textId="7EEFBBC7" w:rsidR="000953C1" w:rsidRPr="004E4ADE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9029EB" w14:textId="456B20E4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49BCC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B1E7E1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197ED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3478E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D09CC" w14:textId="4E03B85A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EDB092" w14:textId="14271E4C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73C4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4D138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DAF755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F553D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85EB70" w14:textId="7FC446A8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A5FF35" w14:textId="1283AE2D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39A10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E9842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A404F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ECA7A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A68E2" w14:textId="27D7A5CD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4E4AD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E699A4" w14:textId="4419C669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45210C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ACE97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8478D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D4917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89E7E6" w14:textId="17006C3D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4E4ADE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9235A7" w14:textId="5706908E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49D5EB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D64F04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A21F5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9888F3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A8502" w14:textId="06450D92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4E4ADE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5D5014" w14:textId="24049482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DE13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87E58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D3BE9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2E79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BC668D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27B6F402" w14:textId="2226505D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4E4ADE">
              <w:rPr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0BBC0D3" w14:textId="4012D934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34BCF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0DFF0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DBBE1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A81B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98FF68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8B0C53" w14:textId="7E9BC6E1" w:rsidR="000953C1" w:rsidRPr="004E4ADE" w:rsidRDefault="004E4ADE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4E4ADE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64BA4C" w14:textId="3DFB7833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</w:tbl>
    <w:p w14:paraId="2E737FAD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F5D083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4D0210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54FCCD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C7307E9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953C1" w14:paraId="3A058F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033B68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B0ABC6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5E9A689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FA6B2AE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21A00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50989FA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6D61F7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53EF30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640BCF97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27CBD1" w14:textId="5B373FE0" w:rsidR="000953C1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5C2E358" w14:textId="2DF6C587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30B64F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32A1A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370CD39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97DF513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589ADC" w14:textId="77777777" w:rsidR="000953C1" w:rsidRDefault="004E4ADE" w:rsidP="004E4AD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239B7921" w14:textId="77777777" w:rsidR="004E4ADE" w:rsidRPr="004E4ADE" w:rsidRDefault="004E4ADE" w:rsidP="004E4ADE">
            <w:pPr>
              <w:numPr>
                <w:ilvl w:val="0"/>
                <w:numId w:val="13"/>
              </w:num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E4ADE">
              <w:rPr>
                <w:b/>
                <w:bCs/>
                <w:sz w:val="20"/>
                <w:szCs w:val="20"/>
              </w:rPr>
              <w:t>The abstract needs to be rewritten in significant writing</w:t>
            </w:r>
          </w:p>
          <w:p w14:paraId="602FACEC" w14:textId="6870ECD3" w:rsidR="004E4ADE" w:rsidRDefault="004E4ADE" w:rsidP="004E4ADE">
            <w:pPr>
              <w:numPr>
                <w:ilvl w:val="0"/>
                <w:numId w:val="13"/>
              </w:num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Don’t start sentence with </w:t>
            </w:r>
            <w:r w:rsidR="0065410B">
              <w:rPr>
                <w:b/>
                <w:bCs/>
                <w:sz w:val="20"/>
                <w:szCs w:val="20"/>
              </w:rPr>
              <w:t>preposition ‘to’, ‘with’ ‘while’ ‘As’</w:t>
            </w:r>
          </w:p>
        </w:tc>
        <w:tc>
          <w:tcPr>
            <w:tcW w:w="1543" w:type="pct"/>
          </w:tcPr>
          <w:p w14:paraId="2009BD77" w14:textId="54C487DF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have been revised and all corrections are highlighted in yellow colour</w:t>
            </w:r>
          </w:p>
        </w:tc>
      </w:tr>
      <w:tr w:rsidR="000953C1" w14:paraId="14BF15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01ABDC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42AF03D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EB0134" w14:textId="77777777" w:rsidR="000953C1" w:rsidRPr="0065410B" w:rsidRDefault="000953C1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</w:p>
          <w:p w14:paraId="1E4F1B6B" w14:textId="4CC88F08" w:rsidR="0065410B" w:rsidRPr="0065410B" w:rsidRDefault="0065410B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5410B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BDBA7BE" w14:textId="2F3317BB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2FADE30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BB6F51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AA3931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60BA3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0D476F2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1E3E6C7" w14:textId="2B718C84" w:rsidR="000953C1" w:rsidRPr="0065410B" w:rsidRDefault="0065410B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5410B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F1910FE" w14:textId="5BA22C69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  <w:tr w:rsidR="000953C1" w14:paraId="779C133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CEB35AC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76CED1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E8FEC5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382930D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501823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2BADC52" w14:textId="324C27F9" w:rsidR="000953C1" w:rsidRPr="0065410B" w:rsidRDefault="0065410B" w:rsidP="004E4AD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5410B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5A2F4F5" w14:textId="5C4CEF60" w:rsidR="000953C1" w:rsidRDefault="001E63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633D">
              <w:rPr>
                <w:rFonts w:ascii="Times New Roman" w:hAnsi="Times New Roman"/>
                <w:b w:val="0"/>
                <w:lang w:val="en-GB" w:eastAsia="en-US"/>
              </w:rPr>
              <w:t>Thank you, we appreciate</w:t>
            </w:r>
          </w:p>
        </w:tc>
      </w:tr>
    </w:tbl>
    <w:p w14:paraId="39996E35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E25C9A2" w14:textId="77777777" w:rsidR="000953C1" w:rsidRDefault="000953C1">
      <w:pPr>
        <w:rPr>
          <w:highlight w:val="yellow"/>
          <w:lang w:val="en-GB"/>
        </w:rPr>
      </w:pPr>
    </w:p>
    <w:p w14:paraId="1AB538A6" w14:textId="77777777" w:rsidR="000953C1" w:rsidRDefault="000953C1">
      <w:pPr>
        <w:rPr>
          <w:highlight w:val="yellow"/>
          <w:lang w:val="en-GB"/>
        </w:rPr>
      </w:pPr>
    </w:p>
    <w:p w14:paraId="08C6794A" w14:textId="18B3A249" w:rsidR="000953C1" w:rsidRDefault="00DF7ECC" w:rsidP="00EB2CE2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127C248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953C1" w14:paraId="32E8104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D55190D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AED9D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 w14:paraId="4F24BE41" w14:textId="77777777">
        <w:trPr>
          <w:trHeight w:val="20"/>
          <w:jc w:val="center"/>
        </w:trPr>
        <w:tc>
          <w:tcPr>
            <w:tcW w:w="2784" w:type="pct"/>
            <w:noWrap/>
          </w:tcPr>
          <w:p w14:paraId="0BC65C34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3CBDE87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  <w:bookmarkStart w:id="0" w:name="_GoBack"/>
            <w:bookmarkEnd w:id="0"/>
          </w:p>
        </w:tc>
      </w:tr>
      <w:tr w:rsidR="000953C1" w14:paraId="1050AF45" w14:textId="77777777">
        <w:trPr>
          <w:trHeight w:val="20"/>
          <w:jc w:val="center"/>
        </w:trPr>
        <w:tc>
          <w:tcPr>
            <w:tcW w:w="2784" w:type="pct"/>
            <w:noWrap/>
          </w:tcPr>
          <w:p w14:paraId="4FA39BF4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FC9FCD" w14:textId="77777777" w:rsidR="00C916ED" w:rsidRDefault="00C916ED" w:rsidP="00C916ED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1. </w:t>
            </w:r>
            <w:r w:rsidRPr="0065410B">
              <w:rPr>
                <w:sz w:val="22"/>
                <w:szCs w:val="22"/>
                <w:lang w:val="en-GB"/>
              </w:rPr>
              <w:t>The abstract needs to be rewritten in significant writing</w:t>
            </w:r>
            <w:r>
              <w:rPr>
                <w:sz w:val="22"/>
                <w:szCs w:val="22"/>
                <w:lang w:val="en-GB"/>
              </w:rPr>
              <w:t xml:space="preserve">. </w:t>
            </w:r>
            <w:r w:rsidRPr="0065410B">
              <w:rPr>
                <w:sz w:val="22"/>
                <w:szCs w:val="22"/>
                <w:lang w:val="en-GB"/>
              </w:rPr>
              <w:t>Don’t start sentence with preposition ‘to’, ‘with’ ‘while’ ‘As’</w:t>
            </w:r>
          </w:p>
          <w:p w14:paraId="608B6126" w14:textId="77777777" w:rsidR="00C916ED" w:rsidRPr="0065410B" w:rsidRDefault="00C916ED" w:rsidP="00C916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2. </w:t>
            </w:r>
            <w:r w:rsidRPr="0065410B">
              <w:rPr>
                <w:sz w:val="22"/>
                <w:szCs w:val="22"/>
              </w:rPr>
              <w:t>Minor typos and grammatical mistakes need correction</w:t>
            </w:r>
            <w:r>
              <w:rPr>
                <w:sz w:val="22"/>
                <w:szCs w:val="22"/>
              </w:rPr>
              <w:t>.</w:t>
            </w:r>
          </w:p>
          <w:p w14:paraId="52A2BF66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958B23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07AAD0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88198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1CAD11C" w14:textId="77777777" w:rsidR="001E633D" w:rsidRPr="001E633D" w:rsidRDefault="001E633D" w:rsidP="001E633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1E633D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abstract have been revised with all the corrections highlighted in yellow colour (see revised version)</w:t>
            </w:r>
          </w:p>
          <w:p w14:paraId="3D30B306" w14:textId="06397754" w:rsidR="001E633D" w:rsidRDefault="001E633D" w:rsidP="001E633D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633D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Minor typo and grammatical errors have been fixed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in the revised version of the manuscript.</w:t>
            </w:r>
          </w:p>
        </w:tc>
      </w:tr>
    </w:tbl>
    <w:p w14:paraId="0260A57D" w14:textId="77777777"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4497E" w14:textId="77777777" w:rsidR="003D7CEF" w:rsidRDefault="003D7CEF">
      <w:r>
        <w:separator/>
      </w:r>
    </w:p>
  </w:endnote>
  <w:endnote w:type="continuationSeparator" w:id="0">
    <w:p w14:paraId="29066603" w14:textId="77777777" w:rsidR="003D7CEF" w:rsidRDefault="003D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00649" w14:textId="77777777" w:rsidR="000953C1" w:rsidRDefault="000953C1">
    <w:pPr>
      <w:pStyle w:val="Footer"/>
      <w:jc w:val="right"/>
    </w:pPr>
  </w:p>
  <w:p w14:paraId="5E1E1129" w14:textId="04DAB3D5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633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63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2852849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6762EC" w14:textId="77777777" w:rsidR="000953C1" w:rsidRDefault="000953C1">
    <w:pPr>
      <w:pStyle w:val="Footer"/>
      <w:jc w:val="right"/>
    </w:pPr>
  </w:p>
  <w:p w14:paraId="5E4AA883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E78DB" w14:textId="77777777" w:rsidR="003D7CEF" w:rsidRDefault="003D7CEF">
      <w:r>
        <w:separator/>
      </w:r>
    </w:p>
  </w:footnote>
  <w:footnote w:type="continuationSeparator" w:id="0">
    <w:p w14:paraId="3B251251" w14:textId="77777777" w:rsidR="003D7CEF" w:rsidRDefault="003D7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DF520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C1BD18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C550D"/>
    <w:multiLevelType w:val="hybridMultilevel"/>
    <w:tmpl w:val="7D549752"/>
    <w:lvl w:ilvl="0" w:tplc="7DBE8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E1A69"/>
    <w:multiLevelType w:val="hybridMultilevel"/>
    <w:tmpl w:val="3D88F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C1"/>
    <w:rsid w:val="00035DCB"/>
    <w:rsid w:val="000455CC"/>
    <w:rsid w:val="000953C1"/>
    <w:rsid w:val="00192E47"/>
    <w:rsid w:val="001E633D"/>
    <w:rsid w:val="003D7CEF"/>
    <w:rsid w:val="00472BE7"/>
    <w:rsid w:val="004E4ADE"/>
    <w:rsid w:val="00542F92"/>
    <w:rsid w:val="00624703"/>
    <w:rsid w:val="0065410B"/>
    <w:rsid w:val="006542D1"/>
    <w:rsid w:val="006907C1"/>
    <w:rsid w:val="007D72BE"/>
    <w:rsid w:val="00900399"/>
    <w:rsid w:val="00B73CAC"/>
    <w:rsid w:val="00C07AC2"/>
    <w:rsid w:val="00C52501"/>
    <w:rsid w:val="00C916ED"/>
    <w:rsid w:val="00D479B1"/>
    <w:rsid w:val="00DF7ECC"/>
    <w:rsid w:val="00E6043B"/>
    <w:rsid w:val="00EB2CE2"/>
    <w:rsid w:val="00F46AAE"/>
    <w:rsid w:val="00FD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166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</cp:revision>
  <dcterms:created xsi:type="dcterms:W3CDTF">2026-04-21T22:15:00Z</dcterms:created>
  <dcterms:modified xsi:type="dcterms:W3CDTF">2026-04-21T22:21:00Z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